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10A" w:rsidRDefault="00F0210A" w:rsidP="00922699">
      <w:pPr>
        <w:numPr>
          <w:ilvl w:val="0"/>
          <w:numId w:val="3"/>
        </w:numPr>
        <w:spacing w:before="240"/>
        <w:jc w:val="both"/>
        <w:rPr>
          <w:rFonts w:ascii="Arial" w:hAnsi="Arial" w:cs="Arial"/>
          <w:sz w:val="22"/>
          <w:szCs w:val="22"/>
        </w:rPr>
      </w:pPr>
      <w:bookmarkStart w:id="0" w:name="_GoBack"/>
      <w:bookmarkEnd w:id="0"/>
      <w:r>
        <w:rPr>
          <w:rFonts w:ascii="Arial" w:hAnsi="Arial" w:cs="Arial"/>
          <w:sz w:val="22"/>
          <w:szCs w:val="22"/>
        </w:rPr>
        <w:t xml:space="preserve">Section 204 of the </w:t>
      </w:r>
      <w:r w:rsidRPr="00DB54DA">
        <w:rPr>
          <w:rFonts w:ascii="Arial" w:hAnsi="Arial" w:cs="Arial"/>
          <w:i/>
          <w:sz w:val="22"/>
          <w:szCs w:val="22"/>
        </w:rPr>
        <w:t>Aboriginal Land Act 1991</w:t>
      </w:r>
      <w:r>
        <w:rPr>
          <w:rFonts w:ascii="Arial" w:hAnsi="Arial" w:cs="Arial"/>
          <w:sz w:val="22"/>
          <w:szCs w:val="22"/>
        </w:rPr>
        <w:t xml:space="preserve"> (</w:t>
      </w:r>
      <w:r w:rsidR="00867E52">
        <w:rPr>
          <w:rFonts w:ascii="Arial" w:hAnsi="Arial" w:cs="Arial"/>
          <w:sz w:val="22"/>
          <w:szCs w:val="22"/>
        </w:rPr>
        <w:t xml:space="preserve">the </w:t>
      </w:r>
      <w:r>
        <w:rPr>
          <w:rFonts w:ascii="Arial" w:hAnsi="Arial" w:cs="Arial"/>
          <w:sz w:val="22"/>
          <w:szCs w:val="22"/>
        </w:rPr>
        <w:t>Act) establishes the Aboriginal Land Tribunal (the Tribunal).</w:t>
      </w:r>
    </w:p>
    <w:p w:rsidR="00F0210A" w:rsidRDefault="00F0210A" w:rsidP="00922699">
      <w:pPr>
        <w:numPr>
          <w:ilvl w:val="0"/>
          <w:numId w:val="3"/>
        </w:numPr>
        <w:spacing w:before="240"/>
        <w:jc w:val="both"/>
        <w:rPr>
          <w:rFonts w:ascii="Arial" w:hAnsi="Arial" w:cs="Arial"/>
          <w:sz w:val="22"/>
          <w:szCs w:val="22"/>
        </w:rPr>
      </w:pPr>
      <w:r w:rsidRPr="00DB54DA">
        <w:rPr>
          <w:rFonts w:ascii="Arial" w:hAnsi="Arial" w:cs="Arial"/>
          <w:sz w:val="22"/>
          <w:szCs w:val="22"/>
        </w:rPr>
        <w:t>The Tribunal is independent and receives and hears claims made by groups of Aboriginal people to areas of claimable land and reports to the Minister for Natural Resources and Mines in relation to each claim.</w:t>
      </w:r>
    </w:p>
    <w:p w:rsidR="0018662A" w:rsidRPr="0018662A" w:rsidRDefault="00F0210A" w:rsidP="00922699">
      <w:pPr>
        <w:numPr>
          <w:ilvl w:val="0"/>
          <w:numId w:val="3"/>
        </w:numPr>
        <w:spacing w:before="240"/>
        <w:jc w:val="both"/>
        <w:rPr>
          <w:rFonts w:ascii="Arial" w:hAnsi="Arial" w:cs="Arial"/>
          <w:bCs/>
          <w:spacing w:val="-3"/>
          <w:sz w:val="22"/>
          <w:szCs w:val="22"/>
        </w:rPr>
      </w:pPr>
      <w:r w:rsidRPr="00262179">
        <w:rPr>
          <w:rFonts w:ascii="Arial" w:hAnsi="Arial" w:cs="Arial"/>
          <w:sz w:val="22"/>
          <w:szCs w:val="22"/>
        </w:rPr>
        <w:t>Section</w:t>
      </w:r>
      <w:r w:rsidRPr="00262179">
        <w:rPr>
          <w:rFonts w:ascii="Arial" w:hAnsi="Arial" w:cs="Arial"/>
          <w:sz w:val="22"/>
          <w:szCs w:val="22"/>
          <w:lang w:val="en-US"/>
        </w:rPr>
        <w:t xml:space="preserve"> </w:t>
      </w:r>
      <w:r>
        <w:rPr>
          <w:rFonts w:ascii="Arial" w:hAnsi="Arial" w:cs="Arial"/>
          <w:sz w:val="22"/>
          <w:szCs w:val="22"/>
          <w:lang w:val="en-US"/>
        </w:rPr>
        <w:t>204(2) of the Act provides for the appointment of a Chairperson and such number of Deputy Chairpersons and other members as are appointed under the Act.</w:t>
      </w:r>
      <w:r w:rsidR="0018662A">
        <w:rPr>
          <w:rFonts w:ascii="Arial" w:hAnsi="Arial" w:cs="Arial"/>
          <w:sz w:val="22"/>
          <w:szCs w:val="22"/>
          <w:lang w:val="en-US"/>
        </w:rPr>
        <w:t xml:space="preserve"> </w:t>
      </w:r>
    </w:p>
    <w:p w:rsidR="00867E52" w:rsidRDefault="00867E52" w:rsidP="00922699">
      <w:pPr>
        <w:numPr>
          <w:ilvl w:val="0"/>
          <w:numId w:val="3"/>
        </w:numPr>
        <w:spacing w:before="240"/>
        <w:jc w:val="both"/>
        <w:rPr>
          <w:rFonts w:ascii="Arial" w:hAnsi="Arial" w:cs="Arial"/>
          <w:sz w:val="22"/>
          <w:szCs w:val="22"/>
        </w:rPr>
      </w:pPr>
      <w:r w:rsidRPr="00867E52">
        <w:rPr>
          <w:rFonts w:ascii="Arial" w:hAnsi="Arial" w:cs="Arial"/>
          <w:sz w:val="22"/>
          <w:szCs w:val="22"/>
        </w:rPr>
        <w:t xml:space="preserve">As a result of amendments to the Act in 2006, no new claims </w:t>
      </w:r>
      <w:r w:rsidR="00BD4ABB">
        <w:rPr>
          <w:rFonts w:ascii="Arial" w:hAnsi="Arial" w:cs="Arial"/>
          <w:sz w:val="22"/>
          <w:szCs w:val="22"/>
        </w:rPr>
        <w:t>could be lodged after 22 </w:t>
      </w:r>
      <w:r w:rsidRPr="00867E52">
        <w:rPr>
          <w:rFonts w:ascii="Arial" w:hAnsi="Arial" w:cs="Arial"/>
          <w:sz w:val="22"/>
          <w:szCs w:val="22"/>
        </w:rPr>
        <w:t>December 2006. Further amendments to the Act in 2007 and in 2013 had the effect to end all land proceedings, with the exception of four land claims to Boodjamulla National Park (formerly Lawn Hill).</w:t>
      </w:r>
    </w:p>
    <w:p w:rsidR="00867E52" w:rsidRDefault="00867E52" w:rsidP="00922699">
      <w:pPr>
        <w:numPr>
          <w:ilvl w:val="0"/>
          <w:numId w:val="3"/>
        </w:numPr>
        <w:spacing w:before="240"/>
        <w:jc w:val="both"/>
        <w:rPr>
          <w:rFonts w:ascii="Arial" w:hAnsi="Arial" w:cs="Arial"/>
          <w:sz w:val="22"/>
          <w:szCs w:val="22"/>
        </w:rPr>
      </w:pPr>
      <w:r w:rsidRPr="00867E52">
        <w:rPr>
          <w:rFonts w:ascii="Arial" w:hAnsi="Arial" w:cs="Arial"/>
          <w:sz w:val="22"/>
          <w:szCs w:val="22"/>
        </w:rPr>
        <w:t xml:space="preserve">The Boodjamulla National Park </w:t>
      </w:r>
      <w:r w:rsidR="00867317">
        <w:rPr>
          <w:rFonts w:ascii="Arial" w:hAnsi="Arial" w:cs="Arial"/>
          <w:sz w:val="22"/>
          <w:szCs w:val="22"/>
        </w:rPr>
        <w:t xml:space="preserve">claims </w:t>
      </w:r>
      <w:r w:rsidRPr="00867E52">
        <w:rPr>
          <w:rFonts w:ascii="Arial" w:hAnsi="Arial" w:cs="Arial"/>
          <w:sz w:val="22"/>
          <w:szCs w:val="22"/>
        </w:rPr>
        <w:t>must be heard jointly in accordance with section 63 of the Act. In order for the claims to be heard and determined, it is necessary to correctly constitute the Tribunal by appointing two non-presiding members.</w:t>
      </w:r>
    </w:p>
    <w:p w:rsidR="00867E52" w:rsidRDefault="00867E52" w:rsidP="00922699">
      <w:pPr>
        <w:numPr>
          <w:ilvl w:val="0"/>
          <w:numId w:val="3"/>
        </w:numPr>
        <w:spacing w:before="240"/>
        <w:jc w:val="both"/>
        <w:rPr>
          <w:rFonts w:ascii="Arial" w:hAnsi="Arial" w:cs="Arial"/>
          <w:sz w:val="22"/>
          <w:szCs w:val="22"/>
        </w:rPr>
      </w:pPr>
      <w:r w:rsidRPr="00867E52">
        <w:rPr>
          <w:rFonts w:ascii="Arial" w:hAnsi="Arial" w:cs="Arial"/>
          <w:sz w:val="22"/>
          <w:szCs w:val="22"/>
        </w:rPr>
        <w:t xml:space="preserve">Section 216(1) of the Act provides that the Tribunal is to be constituted for the purposes of the hearing and determination of a proceeding by a presiding member (i.e. the Chairperson or a Deputy Chairperson) sitting alone; or a presiding member sitting with two non-presiding members (i.e. a member who is not the Chairperson or Deputy Chairperson). </w:t>
      </w:r>
    </w:p>
    <w:p w:rsidR="00A53109" w:rsidRPr="00867E52" w:rsidRDefault="00A53109" w:rsidP="00922699">
      <w:pPr>
        <w:numPr>
          <w:ilvl w:val="0"/>
          <w:numId w:val="3"/>
        </w:numPr>
        <w:spacing w:before="240"/>
        <w:jc w:val="both"/>
        <w:rPr>
          <w:rFonts w:ascii="Arial" w:hAnsi="Arial" w:cs="Arial"/>
          <w:sz w:val="22"/>
          <w:szCs w:val="22"/>
        </w:rPr>
      </w:pPr>
      <w:r w:rsidRPr="00A53109">
        <w:rPr>
          <w:rFonts w:ascii="Arial" w:hAnsi="Arial" w:cs="Arial"/>
          <w:sz w:val="22"/>
          <w:szCs w:val="22"/>
        </w:rPr>
        <w:t>Section 216(2) of the Act provides that if the Tribunal is to be constituted by a presiding member and two non-presiding members, one of the non-presiding members must be a person who, in the opinion of the chairperson of the tribunal, has suitable knowledge of Aboriginal people or Aboriginal tradition; and the other non-presiding member must have had experience, for not less than five years, at a high level in industry, commerce, public administration, industrial relations, the practice of a profession or the service of a government or an authority of a government.</w:t>
      </w:r>
    </w:p>
    <w:p w:rsidR="00F0210A" w:rsidRDefault="00F0210A" w:rsidP="00922699">
      <w:pPr>
        <w:numPr>
          <w:ilvl w:val="0"/>
          <w:numId w:val="3"/>
        </w:numPr>
        <w:spacing w:before="240"/>
        <w:jc w:val="both"/>
        <w:rPr>
          <w:rFonts w:ascii="Arial" w:hAnsi="Arial" w:cs="Arial"/>
          <w:sz w:val="22"/>
          <w:szCs w:val="22"/>
        </w:rPr>
      </w:pPr>
      <w:r w:rsidRPr="00262179">
        <w:rPr>
          <w:rFonts w:ascii="Arial" w:hAnsi="Arial" w:cs="Arial"/>
          <w:sz w:val="22"/>
          <w:szCs w:val="22"/>
          <w:u w:val="single"/>
        </w:rPr>
        <w:t xml:space="preserve">Cabinet </w:t>
      </w:r>
      <w:r>
        <w:rPr>
          <w:rFonts w:ascii="Arial" w:hAnsi="Arial" w:cs="Arial"/>
          <w:sz w:val="22"/>
          <w:szCs w:val="22"/>
          <w:u w:val="single"/>
        </w:rPr>
        <w:t>endorsed</w:t>
      </w:r>
      <w:r>
        <w:rPr>
          <w:rFonts w:ascii="Arial" w:hAnsi="Arial" w:cs="Arial"/>
          <w:sz w:val="22"/>
          <w:szCs w:val="22"/>
        </w:rPr>
        <w:t xml:space="preserve"> </w:t>
      </w:r>
      <w:r w:rsidRPr="00262179">
        <w:rPr>
          <w:rFonts w:ascii="Arial" w:hAnsi="Arial" w:cs="Arial"/>
          <w:sz w:val="22"/>
          <w:szCs w:val="22"/>
        </w:rPr>
        <w:t xml:space="preserve">that </w:t>
      </w:r>
      <w:r w:rsidR="0018662A" w:rsidRPr="0018662A">
        <w:rPr>
          <w:rFonts w:ascii="Arial" w:hAnsi="Arial" w:cs="Arial"/>
          <w:sz w:val="22"/>
          <w:szCs w:val="22"/>
        </w:rPr>
        <w:t xml:space="preserve">Mr </w:t>
      </w:r>
      <w:r w:rsidR="00323BFB">
        <w:rPr>
          <w:rFonts w:ascii="Arial" w:hAnsi="Arial" w:cs="Arial"/>
          <w:sz w:val="22"/>
          <w:szCs w:val="22"/>
        </w:rPr>
        <w:t>Nathan Jarro</w:t>
      </w:r>
      <w:r w:rsidR="0018662A" w:rsidRPr="0018662A">
        <w:rPr>
          <w:rFonts w:ascii="Arial" w:hAnsi="Arial" w:cs="Arial"/>
          <w:sz w:val="22"/>
          <w:szCs w:val="22"/>
        </w:rPr>
        <w:t xml:space="preserve"> and Mr John Stewart AM be recommended to the Governor in Council for appointment as part-time non-presiding Members to the Aboriginal Land Tribunal for a term of one year commencing 29 June 2015 up to and including 28 June 2016</w:t>
      </w:r>
      <w:r>
        <w:rPr>
          <w:rFonts w:ascii="Arial" w:hAnsi="Arial" w:cs="Arial"/>
          <w:sz w:val="22"/>
          <w:szCs w:val="22"/>
        </w:rPr>
        <w:t>.</w:t>
      </w:r>
    </w:p>
    <w:p w:rsidR="00F0210A" w:rsidRPr="0069674A" w:rsidRDefault="00F0210A" w:rsidP="001D3EE4">
      <w:pPr>
        <w:numPr>
          <w:ilvl w:val="0"/>
          <w:numId w:val="3"/>
        </w:numPr>
        <w:spacing w:before="360"/>
        <w:jc w:val="both"/>
        <w:rPr>
          <w:rFonts w:ascii="Arial" w:hAnsi="Arial" w:cs="Arial"/>
          <w:i/>
          <w:sz w:val="22"/>
          <w:szCs w:val="22"/>
        </w:rPr>
      </w:pPr>
      <w:r w:rsidRPr="0069674A">
        <w:rPr>
          <w:rFonts w:ascii="Arial" w:hAnsi="Arial" w:cs="Arial"/>
          <w:i/>
          <w:sz w:val="22"/>
          <w:szCs w:val="22"/>
          <w:u w:val="single"/>
        </w:rPr>
        <w:t>Attachments</w:t>
      </w:r>
    </w:p>
    <w:p w:rsidR="000A614A" w:rsidRPr="00F0210A" w:rsidRDefault="00F0210A" w:rsidP="001D3EE4">
      <w:pPr>
        <w:numPr>
          <w:ilvl w:val="0"/>
          <w:numId w:val="10"/>
        </w:numPr>
        <w:tabs>
          <w:tab w:val="clear" w:pos="1080"/>
          <w:tab w:val="num" w:pos="720"/>
        </w:tabs>
        <w:spacing w:before="120"/>
        <w:ind w:hanging="720"/>
        <w:jc w:val="both"/>
        <w:rPr>
          <w:rFonts w:ascii="Arial" w:hAnsi="Arial" w:cs="Arial"/>
          <w:sz w:val="22"/>
          <w:szCs w:val="22"/>
        </w:rPr>
      </w:pPr>
      <w:r w:rsidRPr="00662C18">
        <w:rPr>
          <w:rFonts w:ascii="Arial" w:hAnsi="Arial" w:cs="Arial"/>
          <w:sz w:val="22"/>
          <w:szCs w:val="22"/>
        </w:rPr>
        <w:t>Nil.</w:t>
      </w:r>
    </w:p>
    <w:sectPr w:rsidR="000A614A" w:rsidRPr="00F0210A" w:rsidSect="00924140">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347" w:rsidRDefault="00E66347">
      <w:r>
        <w:separator/>
      </w:r>
    </w:p>
  </w:endnote>
  <w:endnote w:type="continuationSeparator" w:id="0">
    <w:p w:rsidR="00E66347" w:rsidRDefault="00E6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347" w:rsidRDefault="00E66347">
      <w:r>
        <w:separator/>
      </w:r>
    </w:p>
  </w:footnote>
  <w:footnote w:type="continuationSeparator" w:id="0">
    <w:p w:rsidR="00E66347" w:rsidRDefault="00E6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99" w:rsidRPr="00937A4A" w:rsidRDefault="00922699" w:rsidP="00922699">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22699" w:rsidRPr="00937A4A" w:rsidRDefault="00922699" w:rsidP="0092269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22699" w:rsidRPr="00937A4A" w:rsidRDefault="00922699" w:rsidP="0092269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2015</w:t>
    </w:r>
  </w:p>
  <w:p w:rsidR="00922699" w:rsidRDefault="00922699" w:rsidP="00922699">
    <w:pPr>
      <w:pStyle w:val="Header"/>
      <w:spacing w:before="120"/>
      <w:jc w:val="both"/>
      <w:rPr>
        <w:rFonts w:ascii="Arial" w:hAnsi="Arial" w:cs="Arial"/>
        <w:b/>
        <w:sz w:val="22"/>
        <w:szCs w:val="22"/>
        <w:u w:val="single"/>
      </w:rPr>
    </w:pPr>
    <w:r w:rsidRPr="00F0210A">
      <w:rPr>
        <w:rFonts w:ascii="Arial" w:hAnsi="Arial" w:cs="Arial"/>
        <w:b/>
        <w:sz w:val="22"/>
        <w:szCs w:val="22"/>
        <w:u w:val="single"/>
      </w:rPr>
      <w:t xml:space="preserve">Appointment </w:t>
    </w:r>
    <w:r>
      <w:rPr>
        <w:rFonts w:ascii="Arial" w:hAnsi="Arial" w:cs="Arial"/>
        <w:b/>
        <w:sz w:val="22"/>
        <w:szCs w:val="22"/>
        <w:u w:val="single"/>
      </w:rPr>
      <w:t xml:space="preserve">of </w:t>
    </w:r>
    <w:r w:rsidRPr="00F0210A">
      <w:rPr>
        <w:rFonts w:ascii="Arial" w:hAnsi="Arial" w:cs="Arial"/>
        <w:b/>
        <w:sz w:val="22"/>
        <w:szCs w:val="22"/>
        <w:u w:val="single"/>
      </w:rPr>
      <w:t>part-time members to the Aboriginal Land Tribunal</w:t>
    </w:r>
  </w:p>
  <w:p w:rsidR="00922699" w:rsidRDefault="00922699" w:rsidP="00922699">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Training and Skills</w:t>
    </w:r>
  </w:p>
  <w:p w:rsidR="00DD2230" w:rsidRPr="00DD2230" w:rsidRDefault="00DD2230" w:rsidP="00922699">
    <w:pPr>
      <w:pStyle w:val="Header"/>
      <w:pBdr>
        <w:bottom w:val="single" w:sz="4" w:space="1" w:color="auto"/>
      </w:pBd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8C4"/>
    <w:multiLevelType w:val="hybridMultilevel"/>
    <w:tmpl w:val="64384C7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C0B438D"/>
    <w:multiLevelType w:val="hybridMultilevel"/>
    <w:tmpl w:val="AB86DE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145E5"/>
    <w:multiLevelType w:val="hybridMultilevel"/>
    <w:tmpl w:val="6C42ADD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4541AE"/>
    <w:multiLevelType w:val="hybridMultilevel"/>
    <w:tmpl w:val="849273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65B74"/>
    <w:multiLevelType w:val="hybridMultilevel"/>
    <w:tmpl w:val="90EE79A6"/>
    <w:lvl w:ilvl="0" w:tplc="6CB83658">
      <w:start w:val="1"/>
      <w:numFmt w:val="bullet"/>
      <w:lvlText w:val=""/>
      <w:lvlJc w:val="left"/>
      <w:pPr>
        <w:tabs>
          <w:tab w:val="num" w:pos="720"/>
        </w:tabs>
        <w:ind w:left="720" w:hanging="360"/>
      </w:pPr>
      <w:rPr>
        <w:rFonts w:ascii="Symbol" w:hAnsi="Symbol" w:hint="default"/>
        <w:color w:val="auto"/>
      </w:rPr>
    </w:lvl>
    <w:lvl w:ilvl="1" w:tplc="8F02EAEE">
      <w:start w:val="1"/>
      <w:numFmt w:val="decimal"/>
      <w:lvlText w:val="%2."/>
      <w:lvlJc w:val="left"/>
      <w:pPr>
        <w:tabs>
          <w:tab w:val="num" w:pos="1443"/>
        </w:tabs>
        <w:ind w:left="1443" w:hanging="363"/>
      </w:pPr>
      <w:rPr>
        <w:rFonts w:cs="Times New Roman"/>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3DF936E6"/>
    <w:multiLevelType w:val="hybridMultilevel"/>
    <w:tmpl w:val="9760B5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2DA3DB0"/>
    <w:multiLevelType w:val="hybridMultilevel"/>
    <w:tmpl w:val="B48AC82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F176F87"/>
    <w:multiLevelType w:val="hybridMultilevel"/>
    <w:tmpl w:val="2396ACA6"/>
    <w:lvl w:ilvl="0" w:tplc="0C09000F">
      <w:start w:val="1"/>
      <w:numFmt w:val="decimal"/>
      <w:lvlText w:val="%1."/>
      <w:lvlJc w:val="left"/>
      <w:pPr>
        <w:tabs>
          <w:tab w:val="num" w:pos="360"/>
        </w:tabs>
        <w:ind w:left="360" w:hanging="360"/>
      </w:pPr>
      <w:rPr>
        <w:rFonts w:cs="Times New Roman"/>
      </w:rPr>
    </w:lvl>
    <w:lvl w:ilvl="1" w:tplc="8F02EAEE">
      <w:start w:val="1"/>
      <w:numFmt w:val="decimal"/>
      <w:lvlText w:val="%2."/>
      <w:lvlJc w:val="left"/>
      <w:pPr>
        <w:tabs>
          <w:tab w:val="num" w:pos="1443"/>
        </w:tabs>
        <w:ind w:left="1443" w:hanging="363"/>
      </w:pPr>
      <w:rPr>
        <w:rFonts w:cs="Times New Roman"/>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5"/>
  </w:num>
  <w:num w:numId="6">
    <w:abstractNumId w:val="4"/>
  </w:num>
  <w:num w:numId="7">
    <w:abstractNumId w:val="3"/>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D5"/>
    <w:rsid w:val="00052DA2"/>
    <w:rsid w:val="000A614A"/>
    <w:rsid w:val="000E5049"/>
    <w:rsid w:val="00135750"/>
    <w:rsid w:val="001640D5"/>
    <w:rsid w:val="0018662A"/>
    <w:rsid w:val="00196B7C"/>
    <w:rsid w:val="001D3EE4"/>
    <w:rsid w:val="00231564"/>
    <w:rsid w:val="00283129"/>
    <w:rsid w:val="002B1A46"/>
    <w:rsid w:val="002D0B37"/>
    <w:rsid w:val="002D46A1"/>
    <w:rsid w:val="00323BFB"/>
    <w:rsid w:val="00346D51"/>
    <w:rsid w:val="004720F5"/>
    <w:rsid w:val="004C1B48"/>
    <w:rsid w:val="005044B0"/>
    <w:rsid w:val="0055701E"/>
    <w:rsid w:val="005860B0"/>
    <w:rsid w:val="005C21CC"/>
    <w:rsid w:val="005D0A87"/>
    <w:rsid w:val="005D6682"/>
    <w:rsid w:val="00606A81"/>
    <w:rsid w:val="00611EFA"/>
    <w:rsid w:val="006262EF"/>
    <w:rsid w:val="006879FD"/>
    <w:rsid w:val="00693E85"/>
    <w:rsid w:val="006B3D70"/>
    <w:rsid w:val="00707C81"/>
    <w:rsid w:val="00731C4F"/>
    <w:rsid w:val="007F5333"/>
    <w:rsid w:val="00802014"/>
    <w:rsid w:val="00855DA7"/>
    <w:rsid w:val="00867317"/>
    <w:rsid w:val="00867E52"/>
    <w:rsid w:val="00875B8F"/>
    <w:rsid w:val="008E3A94"/>
    <w:rsid w:val="00905B62"/>
    <w:rsid w:val="00922699"/>
    <w:rsid w:val="00924140"/>
    <w:rsid w:val="0093363A"/>
    <w:rsid w:val="00955011"/>
    <w:rsid w:val="009C6319"/>
    <w:rsid w:val="009D274F"/>
    <w:rsid w:val="00A077D5"/>
    <w:rsid w:val="00A155D8"/>
    <w:rsid w:val="00A16F3D"/>
    <w:rsid w:val="00A53109"/>
    <w:rsid w:val="00A66103"/>
    <w:rsid w:val="00AB516C"/>
    <w:rsid w:val="00AE197D"/>
    <w:rsid w:val="00B011DB"/>
    <w:rsid w:val="00B92214"/>
    <w:rsid w:val="00BD4ABB"/>
    <w:rsid w:val="00BE2995"/>
    <w:rsid w:val="00BF70AF"/>
    <w:rsid w:val="00C51963"/>
    <w:rsid w:val="00C63D6F"/>
    <w:rsid w:val="00C6574D"/>
    <w:rsid w:val="00C9492E"/>
    <w:rsid w:val="00C954AF"/>
    <w:rsid w:val="00CA0B31"/>
    <w:rsid w:val="00CE4514"/>
    <w:rsid w:val="00CE7878"/>
    <w:rsid w:val="00CF389E"/>
    <w:rsid w:val="00DD2230"/>
    <w:rsid w:val="00E66347"/>
    <w:rsid w:val="00EA7B0C"/>
    <w:rsid w:val="00EE5684"/>
    <w:rsid w:val="00F0210A"/>
    <w:rsid w:val="00F670E3"/>
    <w:rsid w:val="00F91D5E"/>
    <w:rsid w:val="00FA6CF4"/>
    <w:rsid w:val="00FC4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D5"/>
    <w:rPr>
      <w:rFonts w:eastAsia="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1640D5"/>
    <w:rPr>
      <w:rFonts w:ascii="Calibri" w:eastAsia="Calibri" w:hAnsi="Calibri"/>
      <w:color w:val="000000"/>
      <w:sz w:val="24"/>
      <w:lang w:val="en-AU" w:eastAsia="en-AU" w:bidi="ar-SA"/>
    </w:rPr>
  </w:style>
  <w:style w:type="paragraph" w:styleId="Header">
    <w:name w:val="header"/>
    <w:basedOn w:val="Normal"/>
    <w:link w:val="HeaderChar"/>
    <w:uiPriority w:val="99"/>
    <w:rsid w:val="001640D5"/>
    <w:pPr>
      <w:tabs>
        <w:tab w:val="center" w:pos="4513"/>
        <w:tab w:val="right" w:pos="9026"/>
      </w:tabs>
    </w:pPr>
    <w:rPr>
      <w:rFonts w:ascii="Calibri" w:hAnsi="Calibri"/>
    </w:rPr>
  </w:style>
  <w:style w:type="table" w:styleId="TableGrid">
    <w:name w:val="Table Grid"/>
    <w:basedOn w:val="TableNormal"/>
    <w:rsid w:val="001640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D2230"/>
    <w:pPr>
      <w:tabs>
        <w:tab w:val="center" w:pos="4153"/>
        <w:tab w:val="right" w:pos="8306"/>
      </w:tabs>
    </w:pPr>
  </w:style>
  <w:style w:type="paragraph" w:styleId="BalloonText">
    <w:name w:val="Balloon Text"/>
    <w:basedOn w:val="Normal"/>
    <w:link w:val="BalloonTextChar"/>
    <w:rsid w:val="00135750"/>
    <w:rPr>
      <w:rFonts w:ascii="Segoe UI" w:hAnsi="Segoe UI" w:cs="Segoe UI"/>
      <w:sz w:val="18"/>
      <w:szCs w:val="18"/>
    </w:rPr>
  </w:style>
  <w:style w:type="character" w:customStyle="1" w:styleId="BalloonTextChar">
    <w:name w:val="Balloon Text Char"/>
    <w:link w:val="BalloonText"/>
    <w:rsid w:val="00135750"/>
    <w:rPr>
      <w:rFonts w:ascii="Segoe UI" w:eastAsia="Calibri" w:hAnsi="Segoe UI" w:cs="Segoe UI"/>
      <w:color w:val="000000"/>
      <w:sz w:val="18"/>
      <w:szCs w:val="18"/>
    </w:rPr>
  </w:style>
  <w:style w:type="paragraph" w:styleId="ListParagraph">
    <w:name w:val="List Paragraph"/>
    <w:basedOn w:val="Normal"/>
    <w:uiPriority w:val="34"/>
    <w:qFormat/>
    <w:rsid w:val="00867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0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1869</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2240</CharactersWithSpaces>
  <SharedDoc>false</SharedDoc>
  <HyperlinkBase>https://www.cabinet.qld.gov.au/documents/2015/Jun/ApptALT/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2015-11-17T04:22:00Z</cp:lastPrinted>
  <dcterms:created xsi:type="dcterms:W3CDTF">2017-10-25T01:32:00Z</dcterms:created>
  <dcterms:modified xsi:type="dcterms:W3CDTF">2018-03-06T01:28:00Z</dcterms:modified>
  <cp:category>Aboriginal_and_Torres_Strait_Islander,Indigenous,Land,Significant_Appointments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104968688</vt:i4>
  </property>
  <property fmtid="{D5CDD505-2E9C-101B-9397-08002B2CF9AE}" pid="3" name="_NewReviewCycle">
    <vt:lpwstr/>
  </property>
  <property fmtid="{D5CDD505-2E9C-101B-9397-08002B2CF9AE}" pid="4" name="_ReviewingToolsShownOnce">
    <vt:lpwstr/>
  </property>
</Properties>
</file>